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D66" w:rsidRPr="00E44D66" w:rsidRDefault="00E44D66" w:rsidP="00E44D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E44D66" w:rsidRPr="0024638D" w:rsidRDefault="00E44D66" w:rsidP="0024638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Программа элективног</w:t>
      </w:r>
      <w:r w:rsidR="0024638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курса.</w:t>
      </w:r>
    </w:p>
    <w:p w:rsidR="00E44D66" w:rsidRPr="00E44D66" w:rsidRDefault="004F6785" w:rsidP="00E44D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XXI век характеризуется как век деловых взаимоотношений на различных уровнях. Деловые бумаги занимают все большее место в жизни современного человека. Возрастает роль правильно оформленных документов в профессиональном определении, успешном трудоустройстве, поскольку о грамотности и способностях человека судят и по написанным им документам. Трудно сегодня представить молодого человека, не умеющего писать заявление, составлять расписку или заполнять бланк доверенности. </w:t>
      </w:r>
      <w:proofErr w:type="spellStart"/>
      <w:proofErr w:type="gram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Однако,как</w:t>
      </w:r>
      <w:proofErr w:type="spellEnd"/>
      <w:proofErr w:type="gram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показывают наблюдения, выпускники школ зачастую затрудняются в оформлении простейших деловых документов. Следовательно, пришло время интенсивного обучения деловому письму уже в стенах школы.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“Деловые бумаги” является сквозной в курсе русского языка для 5—11 классов средней школы любого типа. А пропедевтическая работа начинается уже в начальных классах. Это в большинстве своем письменные поздравления с днем рождения, Днем знаний, Днем учителя, с другими общепринятыми праздниками, а также письма и приглашения. Знакомясь с образцами, школьники получают понятие о формах, стандартах деловых бумаг, об их композиционных </w:t>
      </w:r>
      <w:proofErr w:type="spellStart"/>
      <w:proofErr w:type="gram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частях,о</w:t>
      </w:r>
      <w:proofErr w:type="spellEnd"/>
      <w:proofErr w:type="gram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 соблюдения определенных требований при их написании. Ученики5-7-х классов узнают об употреблении в деловых бумагах “готовых” фраз. Ими может (и должен) пользоваться любой человек, который захотел написать поздравление, письмо или приглашение.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составлению деловых бумаг в 5—9 классах направлено на достижение следующих целей: 1) развитие устной и письменной речи обучающихся; 2) практическое усвоение стилевых особенностей деловой речи в сравнении с другими стилями; 3) овладение обучающимися простейшими жанрами делового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подстиля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частью культуры письменного общения.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такое обучение осуществляется: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 уроках русского языка при выполнении комплексных тренировочных упражнений;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 уроках развития речи;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 факультативных занятиях;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г) на занятиях лингвистического кружка;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д) на спецкурсах.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Перспективы развития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подготовки и профильного обучения в системе российского образования позволяют выделить особую роль русского языка как предмета изучения и как предмета обучения в общеобразовательных и профильных школах. Подготовка ученика к выбору и получению профессии предполагает привитие ему </w:t>
      </w: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навыков оформления деловых бумаг как части культуры устного и письменного общения, которое может реализоваться успешно в условиях России только средствами русского языка и усвоением его особенностей. В связи с этим для выпускников основной школы может быть предложен </w:t>
      </w:r>
      <w:r w:rsidR="005B52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элективный курс “Деловые бумаги</w:t>
      </w:r>
      <w:r w:rsidR="005B52A9">
        <w:rPr>
          <w:rFonts w:ascii="Times New Roman" w:eastAsia="Times New Roman" w:hAnsi="Times New Roman" w:cs="Times New Roman"/>
          <w:sz w:val="24"/>
          <w:szCs w:val="24"/>
          <w:lang w:eastAsia="ru-RU"/>
        </w:rPr>
        <w:t>”, рассчитанный на 17</w:t>
      </w: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часов (две учебные четверти или одно полугодие).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Экспериментальное обучение составлению деловых бумаг обучающихся позволило сделать вывод о наибольшей эффективности следующей системы заданий и упражнений: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правильной формой жанра делового письма;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стилевых особенностей текстов деловых бумаг путем сравнения текстов, принадлежащих к разным стилям речи;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 тексте элементов композиционных моделей предложенного жанра деловой бумаги;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речевых штампов, клише в тексте деловой бумаги (например, заявления, справки и т. д.);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редактирование текстов в соответствии с требованиями к жанру деловой бумаги;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составление композиционной модели определенного жанра деловой бумаги на основе указанного текста;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“наполнение” моделей по структурным элементам;</w:t>
      </w:r>
    </w:p>
    <w:p w:rsidR="00E44D66" w:rsidRPr="00E44D66" w:rsidRDefault="00E44D66" w:rsidP="00E44D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ориентировка на самостоятельную творческую работу по составлению изученного вида деловой бумаги при определенной жизненной ситуации, например составление и защита проектов, связанных с использованием деловых бумаг.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</w:t>
      </w: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данного элективного курса – организовать практическое усвоение обучающимися норм и правил составления, а также оформления в приложении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MicrosoftWord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простейших деловых бумаг.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задачи курса: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Практическое усвоение обучающимися стилевых особенностей деловой речи в сравнении с другими стилями.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Овладение учащимися простейшими жанрами делового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подстиля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частью культуры письменного общения.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нацелен не на элементарное воспроизводство суммы знаний, а на социальное развитие личности, т.е. на повышение компетентности ученика при работе с деловыми бумагами, что помогает подростку успешно пройти социальную адаптацию </w:t>
      </w:r>
      <w:proofErr w:type="spellStart"/>
      <w:proofErr w:type="gram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и,безусловно</w:t>
      </w:r>
      <w:proofErr w:type="spellEnd"/>
      <w:proofErr w:type="gram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снимает излишнее напряжение и возможный дискомфорт в определённых жизненных ситуациях, связанных с оформлением или использованием деловых бумаг.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Ожидаемый результат – </w:t>
      </w: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обучающимися композиционными моделями определённого жанра деловой бумаги и самостоятельное речевое «наполнение» моделей по структурным элемента</w:t>
      </w:r>
      <w:r w:rsidR="0024638D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</w:p>
    <w:p w:rsidR="0024638D" w:rsidRDefault="0024638D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4638D" w:rsidRDefault="0024638D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4638D" w:rsidRDefault="0024638D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Тематическое планирование курса</w:t>
      </w:r>
    </w:p>
    <w:tbl>
      <w:tblPr>
        <w:tblW w:w="9655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70"/>
        <w:gridCol w:w="1936"/>
        <w:gridCol w:w="1000"/>
        <w:gridCol w:w="30"/>
        <w:gridCol w:w="30"/>
        <w:gridCol w:w="30"/>
        <w:gridCol w:w="30"/>
        <w:gridCol w:w="30"/>
        <w:gridCol w:w="906"/>
        <w:gridCol w:w="2406"/>
        <w:gridCol w:w="2387"/>
      </w:tblGrid>
      <w:tr w:rsidR="00672936" w:rsidRPr="00E44D66" w:rsidTr="00672936">
        <w:trPr>
          <w:trHeight w:val="999"/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Кол-во </w:t>
            </w:r>
          </w:p>
          <w:p w:rsidR="00672936" w:rsidRPr="0024638D" w:rsidRDefault="00672936" w:rsidP="0024638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Default="006729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672936" w:rsidRPr="0024638D" w:rsidRDefault="00672936" w:rsidP="006729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Основные вопросы темы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Официально-деловой стиль речи</w:t>
            </w:r>
            <w:r w:rsidR="005164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Основные функции и основные черты официально-делового стиля речи.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Лексико-фразеологические, грамматические и синтаксические особенности официально-делового стиля речи.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лекция;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подготовительные упражнения: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определение в тексте признаков официально-делового стиля;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выделение лексики, присущей официально-деловому стилю, определение лексических значений слов специальной деловой лексики; 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выборка слов, характерных для официально-делового стиля речи и включение их в словосочетания и предложения; 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орфоэпические упражнения.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Разновидности и жанры официально-делового стиля речи.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Законодательный, дипломатический и деловой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подстили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Их основные черты.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Жанровое разнообразие официально-делового стиля речи.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лекция;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сравнительной таблицы и плана-схемы.</w:t>
            </w:r>
          </w:p>
        </w:tc>
      </w:tr>
      <w:tr w:rsidR="00672936" w:rsidRPr="00E44D66" w:rsidTr="00672936">
        <w:trPr>
          <w:trHeight w:val="1095"/>
          <w:tblCellSpacing w:w="15" w:type="dxa"/>
          <w:jc w:val="center"/>
        </w:trPr>
        <w:tc>
          <w:tcPr>
            <w:tcW w:w="82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91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</w:t>
            </w:r>
          </w:p>
        </w:tc>
        <w:tc>
          <w:tcPr>
            <w:tcW w:w="991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80" w:type="dxa"/>
            <w:gridSpan w:val="5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Личное письмо. Примерный план личного письма, его характерные черты.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 сравнительно-аналитического характера;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1" w:type="dxa"/>
            <w:gridSpan w:val="2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0" w:type="dxa"/>
            <w:gridSpan w:val="5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672936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Открытое письмо. 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написание личного письма.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Деловое письмо</w:t>
            </w:r>
          </w:p>
        </w:tc>
        <w:tc>
          <w:tcPr>
            <w:tcW w:w="99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8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</w:t>
            </w:r>
          </w:p>
          <w:p w:rsidR="00672936" w:rsidRPr="00672936" w:rsidRDefault="004F6785" w:rsidP="0067293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Деловые (служебные) письма. Композиционные части, основные принципиальные черты.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Реквизиты деловых писем, основные правила их оформления.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Виды деловых писем: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сопроводительное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письмо-просьба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письмо-ответ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письмо-напоминание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письмо-извещение</w:t>
            </w:r>
          </w:p>
          <w:p w:rsidR="00672936" w:rsidRPr="00E44D66" w:rsidRDefault="00672936" w:rsidP="00E44D66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письмо-приглашение.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Почтовые правила оформления адреса.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 сравнительно-аналитического характера;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делового письма определённого вида;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оформление его реквизитов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оформление деловых писем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</w:t>
            </w:r>
            <w:r w:rsidR="00957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Виды приглашений (личные и официальные).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Простые и усложнённые формы пригласительных билетов.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Официальное приглашение как жанр деловой бумаги.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клише для пригласительного билета по основным структурным признакам;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игра-тренинг «Приглашение»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(задание: описать человека, приславшего приглашение, его характер, уровень образованности и культуры);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составление приглашения и оформление его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Приглашение-объявление</w:t>
            </w:r>
            <w:r w:rsidR="002F6B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Структурные признаки приглашения-объявления.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приглашения и оформление его в приложениях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CorelDraw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редактирование приглашений.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Расписка</w:t>
            </w:r>
            <w:r w:rsidR="00957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Расписка как вид деловой бумаги.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Структурные элементы и структурно-стилевые требования к составлению расписок.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практических упражнений;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расписок разного вида.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Объявление</w:t>
            </w:r>
            <w:r w:rsidR="009572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672936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Объявление официальное и рекламное.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Афиша, её структура.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редактирование объявлений;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конкурс шуточных объявлений и афиш или выпуск электронной газеты рекламных объявлений. 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Реклама</w:t>
            </w:r>
            <w:r w:rsidR="00690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175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Основное понятие, цели и задачи рекламы.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Из истории рекламы, формы рекламы, современные средства рекламы.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Структурный план рекламы.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Реклама и рекламное </w:t>
            </w: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объявление: сходство и отличие на уровне лексики, морфологии и синтаксиса.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элементы лекции;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сравнительный анализ рекламных объявлений и их редактирование;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собственной рекламы.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и удостоверение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Структура, основные реквизиты.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содержания справок;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правила оформления реквизитов;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справки и оформление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Объяснительная записка</w:t>
            </w:r>
          </w:p>
        </w:tc>
        <w:tc>
          <w:tcPr>
            <w:tcW w:w="100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8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Объяснительная записка, её содержание, логическая схема, основные реквизиты, её отличие от служебной и докладной записки.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практических упражнений (например, исправить ошибки в объяснительной записке, добавить недостающие реквизиты, устранить речевые недочёты);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объяснительной записки и её оформление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Типы и виды заявлений.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Структурная схема заявления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редактирование заявлений;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карточки-информатора «Заявление»;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 по составлению копилки речевых штампов по теме «Заявление»;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оформление заявления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2936" w:rsidRPr="00E44D66" w:rsidTr="00672936">
        <w:trPr>
          <w:trHeight w:val="1580"/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Выписка из протокола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3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3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Понятие, основная цель, виды протоколов (краткие, полные, стенографические).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Структурный план протокола, отличие протокола от описания хода собрания.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игра – тренинг собрание;</w:t>
            </w:r>
          </w:p>
          <w:p w:rsidR="0067293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практических упражнений (например, выделение композиционных частей протокола; сформулировать повестку собрания, постановление, редактирование протоколов)</w:t>
            </w:r>
          </w:p>
          <w:p w:rsidR="00672936" w:rsidRPr="004062B4" w:rsidRDefault="00672936" w:rsidP="004062B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оформление выписки из протокола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Автобиография</w:t>
            </w:r>
          </w:p>
        </w:tc>
        <w:tc>
          <w:tcPr>
            <w:tcW w:w="106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Понятие, виды (литературная и официальная), их принципиальное отличие.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Структурная схема автобиографии как делового документа, речевые штампы в официальной автобиографии.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упражнения сравнительно-аналитического характера по различению литературной и официальной автобиографии;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ролевая пресс-конференция «Моя деловая биография».</w:t>
            </w:r>
          </w:p>
        </w:tc>
      </w:tr>
      <w:tr w:rsidR="00672936" w:rsidRPr="00E44D66" w:rsidTr="00672936">
        <w:trPr>
          <w:tblCellSpacing w:w="15" w:type="dxa"/>
          <w:jc w:val="center"/>
        </w:trPr>
        <w:tc>
          <w:tcPr>
            <w:tcW w:w="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67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6-17</w:t>
            </w:r>
          </w:p>
        </w:tc>
        <w:tc>
          <w:tcPr>
            <w:tcW w:w="1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Резюме</w:t>
            </w:r>
          </w:p>
        </w:tc>
        <w:tc>
          <w:tcPr>
            <w:tcW w:w="109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4F6785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F6785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  <w:p w:rsidR="00672936" w:rsidRPr="00E44D66" w:rsidRDefault="004F6785" w:rsidP="006729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  <w:bookmarkStart w:id="0" w:name="_GoBack"/>
            <w:bookmarkEnd w:id="0"/>
            <w:r w:rsidR="006729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Резюме как жанр деловых бумаг.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Резюме и автобиография: сходство и отличие.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Резюме и характеристика: </w:t>
            </w: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сходство и отличие.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Характер и вид информации, включаемой в резюме. 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Примерный план резюме.</w:t>
            </w:r>
          </w:p>
        </w:tc>
        <w:tc>
          <w:tcPr>
            <w:tcW w:w="2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элементы лекции;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 сравнительно-аналитического характера;</w:t>
            </w:r>
          </w:p>
          <w:p w:rsidR="00672936" w:rsidRPr="00E44D66" w:rsidRDefault="00672936" w:rsidP="00E44D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составление собственного </w:t>
            </w:r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резюме и оформление его в приложении </w:t>
            </w:r>
            <w:proofErr w:type="spellStart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MicrosoftWord</w:t>
            </w:r>
            <w:proofErr w:type="spellEnd"/>
            <w:r w:rsidRPr="00E44D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Литература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Андреев В. Деловая </w:t>
      </w:r>
      <w:proofErr w:type="spellStart"/>
      <w:proofErr w:type="gram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риторика:Практический</w:t>
      </w:r>
      <w:proofErr w:type="spellEnd"/>
      <w:proofErr w:type="gram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 общения, делового и ораторского мастерства. – М.,1995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Ахбарова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Г.Х.,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СпиригайлоТ.О.Деловое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письмо: пособие для учителей. – М.: Просвещение, 2005.-103с.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Диденко С.А., Диденко Л.В.Готовимся к экзамену по русскому языку и литературе: пособие для подготовки к выпускному и вступительному экзамену. – </w:t>
      </w:r>
      <w:proofErr w:type="gram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М:ИНЦ</w:t>
      </w:r>
      <w:proofErr w:type="gram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«Март»; Ростов н/Д: Издательский центр «Март», 2003.-208с.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Власенков А.И., </w:t>
      </w:r>
      <w:proofErr w:type="spellStart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РыбченковаЛ.М.Русский</w:t>
      </w:r>
      <w:proofErr w:type="spellEnd"/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язык: грамматика, текст, стили речи: учебное пособие для 10-11 классов общеобразовательных учреждений.- 11-е изд.- М: Просвещение, 2005.-350с.</w:t>
      </w:r>
    </w:p>
    <w:p w:rsidR="00E44D66" w:rsidRPr="00E44D66" w:rsidRDefault="00E44D66" w:rsidP="00E44D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4D66">
        <w:rPr>
          <w:rFonts w:ascii="Times New Roman" w:eastAsia="Times New Roman" w:hAnsi="Times New Roman" w:cs="Times New Roman"/>
          <w:sz w:val="24"/>
          <w:szCs w:val="24"/>
          <w:lang w:eastAsia="ru-RU"/>
        </w:rPr>
        <w:t>5. Голуб И.Б., Розенталь Д.Э. Секреты хорошей речи. - М.,1993.</w:t>
      </w:r>
    </w:p>
    <w:p w:rsidR="00053F91" w:rsidRDefault="00053F91"/>
    <w:sectPr w:rsidR="00053F91" w:rsidSect="003E4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AD4AE6"/>
    <w:multiLevelType w:val="multilevel"/>
    <w:tmpl w:val="2D7EB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17799A"/>
    <w:multiLevelType w:val="multilevel"/>
    <w:tmpl w:val="C770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4D66"/>
    <w:rsid w:val="00053F91"/>
    <w:rsid w:val="000909F6"/>
    <w:rsid w:val="0024638D"/>
    <w:rsid w:val="002F6B0C"/>
    <w:rsid w:val="003E4112"/>
    <w:rsid w:val="004062B4"/>
    <w:rsid w:val="004F6785"/>
    <w:rsid w:val="005164EF"/>
    <w:rsid w:val="005B52A9"/>
    <w:rsid w:val="00672936"/>
    <w:rsid w:val="00690ECB"/>
    <w:rsid w:val="006C348A"/>
    <w:rsid w:val="009418B2"/>
    <w:rsid w:val="0095728D"/>
    <w:rsid w:val="00B5014F"/>
    <w:rsid w:val="00E44D66"/>
    <w:rsid w:val="00F175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7A322A36-C1C6-403A-B464-8648C5009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41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523399-35EA-4E96-945B-A473AB5D8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8</Pages>
  <Words>1575</Words>
  <Characters>8983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Рашит</cp:lastModifiedBy>
  <cp:revision>13</cp:revision>
  <dcterms:created xsi:type="dcterms:W3CDTF">2012-09-11T08:31:00Z</dcterms:created>
  <dcterms:modified xsi:type="dcterms:W3CDTF">2018-10-04T07:48:00Z</dcterms:modified>
</cp:coreProperties>
</file>